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49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39"/>
        <w:gridCol w:w="5745"/>
      </w:tblGrid>
      <w:tr>
        <w:trPr/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иректор ГКУ РХ «Национальный архив»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_____________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Е. В. Прищепа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«_____» _____________  20____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ПЛАН МЕРОПРИЯТИЙ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 противодействию коррупции в ГКУ РХ «Национальный архив»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на 202</w:t>
      </w:r>
      <w:r>
        <w:rPr>
          <w:rFonts w:cs="Times New Roman" w:ascii="Times New Roman" w:hAnsi="Times New Roman"/>
          <w:b/>
          <w:bCs/>
          <w:sz w:val="26"/>
          <w:szCs w:val="26"/>
        </w:rPr>
        <w:t>3</w:t>
      </w:r>
      <w:r>
        <w:rPr>
          <w:rFonts w:cs="Times New Roman" w:ascii="Times New Roman" w:hAnsi="Times New Roman"/>
          <w:b/>
          <w:bCs/>
          <w:sz w:val="26"/>
          <w:szCs w:val="26"/>
        </w:rPr>
        <w:t>-202</w:t>
      </w:r>
      <w:r>
        <w:rPr>
          <w:rFonts w:cs="Times New Roman" w:ascii="Times New Roman" w:hAnsi="Times New Roman"/>
          <w:b/>
          <w:bCs/>
          <w:sz w:val="26"/>
          <w:szCs w:val="26"/>
        </w:rPr>
        <w:t>4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год (далее – архив)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4750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8024"/>
        <w:gridCol w:w="2188"/>
        <w:gridCol w:w="2265"/>
        <w:gridCol w:w="1599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Примечание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140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Нормативно-правовое и организационное обеспечение деятельности архива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мониторинга изменений федерального и республиканского законодательства в сфере противодействия коррупции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Разработка (корректировка) локальных нормативных актов архива в сфере противодействия коррупции, в том числе в части: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определения должностных лиц, ответственных за профилактику коррупционных и иных правонарушений;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разработки и внедрения в практику стандартов и процедур, направленных на обеспечение качественной работы архива без отсутствия коррупционных и иных правонарушений;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корректировки кодекса этики и служебного поведения работников архива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течение года (при необходимости)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инструктажа работников по вопросу противодействия коррупции и формирования отрицательного отношения к коррупции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Ознакомление работников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Ежегодно/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течение 5 рабочих дней со дня принятия акта в сфере противодействия коррупции/ при приеме на работу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Обучение работников, в должностные обязанности которых входит участие в противодействии коррупции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140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Реализация и развитие механизмов противодействия коррупции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Представление сведений о доходах, расходах, об имуществе и обязательствах имущественного характера директора архива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/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30 апреля, ежегодно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Е.В. Прищепа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Исполнение требований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РФ, утвержденных постановлением Правительства РФ от 21.01.2015 № 29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10-дневный срок со дня заключения трудового договора или гражданско-правового договора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Проведение проверки соблюдения работниками требований, установленных в целях противодействия коррупции, а также организация работы по рассмотрению соответствующих</w:t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По мере поступления соответствующей 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уведомлений работников, в том числе: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порядка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порядка уведомления работодателя о фактах обращения в целях склонения к совершению коррупционных правонарушений</w:t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информации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/>
            </w:r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Применение предусмотренных законодательством мер юридической ответственности в каждом случае несоблюдения работником требований, установленных в целях противодействия коррупции</w:t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установленные нормативными правовыми актами сроки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контроля в целях недопущения: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составления неофициальной отчетности и использования поддельных документов;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нецелевого и неэффективного использования бюджетных средств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Е.В. Прищепа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Мироненко И.М.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архиве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Е.В. Прищепа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140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архива 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размещения на официальном сайте архива актуальной информации об антикоррупционной деятельности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установленные нормативными правовыми актами сроки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Прокопьева Е.А.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коррупции, по вопросам, находящимся в компетенции архива,</w:t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установленные нормативными правовыми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905_30851832161"/>
            <w:r>
              <w:rPr>
                <w:rFonts w:cs="Times New Roman" w:ascii="Times New Roman" w:hAnsi="Times New Roman"/>
                <w:sz w:val="26"/>
                <w:szCs w:val="26"/>
              </w:rPr>
              <w:t>члены комиссии</w:t>
            </w:r>
            <w:bookmarkEnd w:id="0"/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анализ результатов рассмотрения</w:t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актами сроки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802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возможности оперативного представления гражданами и организациями информации о фактах коррупции в архиве или нарушениях работниками установленных требований посредством обеспечения приема электронных сообщений на официальном сайте архива</w:t>
            </w:r>
          </w:p>
        </w:tc>
        <w:tc>
          <w:tcPr>
            <w:tcW w:w="21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 кв. 202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3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г. далее постоянно</w:t>
            </w:r>
          </w:p>
        </w:tc>
        <w:tc>
          <w:tcPr>
            <w:tcW w:w="22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Прокопьева Е.А.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Майнагашев В. П.</w:t>
            </w:r>
          </w:p>
        </w:tc>
        <w:tc>
          <w:tcPr>
            <w:tcW w:w="15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Размещение на официальном сайте архива исчерпывающей информации о перечне услуг, а также о перечне платных услуг, оказываемых архивом, с указанием прейскуранта платных услуг (работ)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мере изменения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Прокопьева Е.А.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140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Выявление и систематизация причин и условий проявления коррупции в деятельности архива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Оценка коррупционных рисков, возникающих при реализации архивом своих функций, в том числе при размещении заказов на поставку товаров, выполнение работ, оказание услуг для государственных нужд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01 сентября, ежегодно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Орзул С.Н.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_DdeLink__421_615847388"/>
            <w:r>
              <w:rPr>
                <w:rFonts w:cs="Times New Roman" w:ascii="Times New Roman" w:hAnsi="Times New Roman"/>
                <w:sz w:val="26"/>
                <w:szCs w:val="26"/>
              </w:rPr>
              <w:t>члены комиссии</w:t>
            </w:r>
            <w:bookmarkEnd w:id="1"/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8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Осуществление антикоррупционной экспертизы проектов договоров с юридическим лицами на оказание платных услуг архивом</w:t>
            </w:r>
          </w:p>
        </w:tc>
        <w:tc>
          <w:tcPr>
            <w:tcW w:w="2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Окольникова О.И.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Мироненко И.М.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160"/>
        <w:ind w:firstLine="708"/>
        <w:rPr/>
      </w:pPr>
      <w:r>
        <w:rPr>
          <w:rFonts w:cs="Times New Roman" w:ascii="Times New Roman" w:hAnsi="Times New Roman"/>
          <w:sz w:val="26"/>
          <w:szCs w:val="26"/>
        </w:rPr>
        <w:t>Заместитель директора</w:t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6"/>
          <w:szCs w:val="26"/>
        </w:rPr>
        <w:t>Окольникова О.И.</w: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7bb2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628e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628e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7bb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LibreOffice/6.2.8.2$Linux_X86_64 LibreOffice_project/20$Build-2</Application>
  <Pages>4</Pages>
  <Words>700</Words>
  <Characters>4985</Characters>
  <CharactersWithSpaces>5558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2016-11-30T03:07:00Z</dcterms:created>
  <dc:creator>Ira M</dc:creator>
  <dc:description/>
  <dc:language>ru-RU</dc:language>
  <cp:lastModifiedBy/>
  <cp:lastPrinted>2018-05-15T05:36:00Z</cp:lastPrinted>
  <dcterms:modified xsi:type="dcterms:W3CDTF">2022-12-12T11:29:31Z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