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  <w:bookmarkStart w:id="0" w:name="_GoBack"/>
      <w:bookmarkEnd w:id="0"/>
      <w:proofErr w:type="spellStart"/>
      <w:r w:rsidRPr="00012C34">
        <w:rPr>
          <w:rFonts w:ascii="Arial CYR" w:eastAsia="Times New Roman" w:hAnsi="Arial CYR" w:cs="Arial CYR"/>
          <w:b/>
          <w:bCs/>
          <w:color w:val="000000"/>
          <w:sz w:val="21"/>
          <w:szCs w:val="21"/>
          <w:lang w:eastAsia="ru-RU"/>
        </w:rPr>
        <w:t>В.К.Филатов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–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Председатель историко-архивного клуба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«Краевед Хакасии»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</w:t>
      </w:r>
    </w:p>
    <w:p w:rsidR="00012C34" w:rsidRPr="00012C34" w:rsidRDefault="00012C34" w:rsidP="00012C34">
      <w:pPr>
        <w:spacing w:after="240" w:line="240" w:lineRule="auto"/>
        <w:jc w:val="center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b/>
          <w:bCs/>
          <w:color w:val="000000"/>
          <w:sz w:val="21"/>
          <w:szCs w:val="21"/>
          <w:lang w:eastAsia="ru-RU"/>
        </w:rPr>
        <w:t>Сабинская община государственных крестьян в 1898 году</w:t>
      </w:r>
    </w:p>
    <w:p w:rsidR="00012C34" w:rsidRPr="00012C34" w:rsidRDefault="00012C34" w:rsidP="00012C34">
      <w:pPr>
        <w:spacing w:after="240" w:line="240" w:lineRule="auto"/>
        <w:jc w:val="center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b/>
          <w:bCs/>
          <w:color w:val="000000"/>
          <w:sz w:val="21"/>
          <w:szCs w:val="21"/>
          <w:lang w:eastAsia="ru-RU"/>
        </w:rPr>
        <w:t> 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 По переписям населения нам известно, что в Российской империи было сословие государственных крестьян. Сибирские пашенные крестьяне Указами первого императора России Петра I были определены в это сословие. В первую перепись 1724 года государственные крестьяне составляли 19 процентов населения государства, против 63 процентов крепостных крестьян. В 10 перепись 1858 года государственных крестьян было уже 45 процентов, а крепостных 35 процентов от населения России. По законам  государственные крестьяне могли выступать в суде, заключать сделки, владеть собственностью, вести торговлю, открывать промышленное производство. В Сибири государственные крестьяне имели право пользоваться 15 га земельного надела.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По реформе Министра государственных имуществ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П.Д.Киселёва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1837-1841 гг. предусматривалось крестьянское самоуправление через посредство сельской общины. В Сабинском поселении после водворения первых поселенцев в 1830 году, открытия земельного дела  в 1833 году, прихода первых крестьян-переселенцев и с началом названных реформ также была образована община. Для ведения крестьянского хозяйства поселянам из госимущества выдавались бесплатно лошадь, корова, сельхозинвентарь и соответствующий земельный надел. Позднее Закон 1866 года «О поземельном устройстве государственных крестьян»  позволял выкупать земли за 49,5 лет.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На таких условиях и жила Сабинская крестьянская община. Крестьяне платили подати в казну, выполняли натуральные повинности: дорожную, подводную, охранную и иные, установленные государственной властью и определённые сельской общиной. Решение  крестьянской общины, «приговор», было обязательным для исполнения для сельского населения.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Закон от 19 января 1898 года заменил государственным крестьянам подушные сборы поземельными податями, исполнение которых определялось контролировать государственным органам. Однако в «приговорах» Сабинской сельской общины того же года осталась «круговая» порука за погашение налога. Членов общины отпускали на сходе в другое общество после голосования на сходе глав семейств с решающим голосом.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Вот выписка из приговора от 28 января 1898 года с обобщением списка крестьян </w:t>
      </w:r>
      <w:proofErr w:type="gram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из</w:t>
      </w:r>
      <w:proofErr w:type="gram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аналогичного приговора от 11 апреля 1898 года. В текст мною внесены некоторые грамматические поправки.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« Мы, нижеподписавшиеся  крестьяне Енисейской губернии Минусинского округа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Бейской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волости Сабинского сельского общества, в коем значится 89 дворов домохозяев, имеющих право голоса на мирском сходе, сего числа собраны по распоряжению сельского старосты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Шаврина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 На мирской сход явились 62 человека, что составляет более 2\3 наличных домохозяев, имеющих право голоса.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На сходе со словесной просьбой обратился крестьянин нашего селения Спиридон Иванович Долгополов и просит его с семейством уволить на всегдашнее жительство в Вознесенское сельское общество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Шушенской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gram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волости</w:t>
      </w:r>
      <w:proofErr w:type="gram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о чём мы по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выслушании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просьбы Долгополова нашли между собой суждение и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всеединогласное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общественное согласие. Приговорили: уволить на всегдашнее жительство в деревню Вознесенскую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Шушенской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волости крестьянина нашего селения Сабинского Спиридона Ивановича Долгополова, 38 лет, с семейством. Подати Долгополовым и повинности уплачены по 1 января 1899 года без </w:t>
      </w: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lastRenderedPageBreak/>
        <w:t xml:space="preserve">спорных долгов и обязательств. В том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подписуемся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к сему приговору крестьяне села Сабинского».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  Привожу сводный список крестьян Сабинского сельского общества.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Неграмотные: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Кузьма Фёдоров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proofErr w:type="gram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Антроп</w:t>
      </w:r>
      <w:proofErr w:type="spellEnd"/>
      <w:proofErr w:type="gram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Илья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Бызов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Фёдор Фёдоров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Евгений Тарасов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Григорий Петров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Василий Титов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Евгений Тихонов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Михей Тихонов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Филипп Непомнящий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Павел Филатов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Ермолай Филатов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Кузьма Ефимов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Платон Фролов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Пётр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Костецкий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Андрей Евграфов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Пётр Панин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Тихон Зубков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Конон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Иванов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Евдоким</w:t>
      </w:r>
      <w:proofErr w:type="gram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.Г</w:t>
      </w:r>
      <w:proofErr w:type="gram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ригорьев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Спиридон Григорьев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Дмитрий Семёнов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Тимофей Тимошенко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Павел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Борило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Никанор Филатов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lastRenderedPageBreak/>
        <w:t>Пётр Филатов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Павел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Чемарин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Василий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Н.Семёнов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Прокопий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Попко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Гавриил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Ромашкин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Прокопий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Ошаров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Василий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Ошаров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Кузьма Андреев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Яков Макаров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Пётр Холенко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Агапий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Иванченко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Василий Донсков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Афанасий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Билов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Иона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Прокопий Иванов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Фёдор Ив.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Николай Карпеев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Григорий Поляков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Гавриил Поляков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Алексей Савостьянов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Семён Соколов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Иван Павлов Непомнящий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Игнат Яковлев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Яков Тарасов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Павел Маслов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Иван Фёдоров Непомнящий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Фома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Ромашкин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Иван Титов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Пётр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Андрей Тихонов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lastRenderedPageBreak/>
        <w:t>Ануфрий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Панин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Евграф Тарасов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Илья Григорьев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Филимон Непомнящий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Гавриил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Андрей Титов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Егор Горин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Николай Семёнов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Никандр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Тихонов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Фёдор Васильев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Пркопий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Непомнящий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Пётр Грибов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Андрей Кочетов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Андрей Мамаев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Иван</w:t>
      </w:r>
      <w:proofErr w:type="gram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Г</w:t>
      </w:r>
      <w:proofErr w:type="gram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орев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Степан Гончаров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Христофор Кравченко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Филипп Белозерцев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Илья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Аленсков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Яков Белов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Евстратий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Павел Зуев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Иван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Трушаев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Дмитрий Семёнов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Иван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Филип</w:t>
      </w:r>
      <w:proofErr w:type="gram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.Н</w:t>
      </w:r>
      <w:proofErr w:type="gram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епомнящий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Иван Касаткин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Фёдор Редькин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Трофим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Шаврин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 за себя расписались: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lastRenderedPageBreak/>
        <w:t> 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Михаил Непомнящий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Павел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Ливертовский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Матвей Иванов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Мизяев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Алексей Егоров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Девляшов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Яков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Тюльберов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Иван Семёнов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Степан Непомнящий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Савелий Зуев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Александр Никулин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Федосей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Ромашкин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Юлиан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Кипко</w:t>
      </w:r>
      <w:proofErr w:type="spellEnd"/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Алексей Евграфов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Моисй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Поминов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Дмитрий Панин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Иван Панин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Подпись старосты – </w:t>
      </w:r>
      <w:proofErr w:type="spellStart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Шаврин</w:t>
      </w:r>
      <w:proofErr w:type="spellEnd"/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Использовались документы ГКУ РХ «Национальный архив»  </w:t>
      </w:r>
    </w:p>
    <w:p w:rsidR="00012C34" w:rsidRPr="00012C34" w:rsidRDefault="00012C34" w:rsidP="00012C34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012C34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Фонд И-7, опись 1, дело 5, стр. 24, 67, 68.</w:t>
      </w:r>
    </w:p>
    <w:p w:rsidR="00C21577" w:rsidRPr="00012C34" w:rsidRDefault="00C21577" w:rsidP="00012C34"/>
    <w:sectPr w:rsidR="00C21577" w:rsidRPr="0001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C3"/>
    <w:rsid w:val="00012C34"/>
    <w:rsid w:val="002310DF"/>
    <w:rsid w:val="00360FC3"/>
    <w:rsid w:val="008C119C"/>
    <w:rsid w:val="009E094F"/>
    <w:rsid w:val="00C2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  <w:style w:type="character" w:customStyle="1" w:styleId="bcrumbbox">
    <w:name w:val="b_crumbbox"/>
    <w:basedOn w:val="a0"/>
    <w:rsid w:val="00012C34"/>
  </w:style>
  <w:style w:type="character" w:customStyle="1" w:styleId="bfirstcrumb">
    <w:name w:val="b_firstcrumb"/>
    <w:basedOn w:val="a0"/>
    <w:rsid w:val="00012C34"/>
  </w:style>
  <w:style w:type="character" w:styleId="a7">
    <w:name w:val="Hyperlink"/>
    <w:basedOn w:val="a0"/>
    <w:uiPriority w:val="99"/>
    <w:semiHidden/>
    <w:unhideWhenUsed/>
    <w:rsid w:val="00012C34"/>
    <w:rPr>
      <w:color w:val="0000FF"/>
      <w:u w:val="single"/>
    </w:rPr>
  </w:style>
  <w:style w:type="character" w:customStyle="1" w:styleId="bcurrentcrumb">
    <w:name w:val="b_currentcrumb"/>
    <w:basedOn w:val="a0"/>
    <w:rsid w:val="00012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  <w:style w:type="character" w:customStyle="1" w:styleId="bcrumbbox">
    <w:name w:val="b_crumbbox"/>
    <w:basedOn w:val="a0"/>
    <w:rsid w:val="00012C34"/>
  </w:style>
  <w:style w:type="character" w:customStyle="1" w:styleId="bfirstcrumb">
    <w:name w:val="b_firstcrumb"/>
    <w:basedOn w:val="a0"/>
    <w:rsid w:val="00012C34"/>
  </w:style>
  <w:style w:type="character" w:styleId="a7">
    <w:name w:val="Hyperlink"/>
    <w:basedOn w:val="a0"/>
    <w:uiPriority w:val="99"/>
    <w:semiHidden/>
    <w:unhideWhenUsed/>
    <w:rsid w:val="00012C34"/>
    <w:rPr>
      <w:color w:val="0000FF"/>
      <w:u w:val="single"/>
    </w:rPr>
  </w:style>
  <w:style w:type="character" w:customStyle="1" w:styleId="bcurrentcrumb">
    <w:name w:val="b_currentcrumb"/>
    <w:basedOn w:val="a0"/>
    <w:rsid w:val="0001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226">
          <w:marLeft w:val="0"/>
          <w:marRight w:val="0"/>
          <w:marTop w:val="9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Тюкалов</dc:creator>
  <cp:lastModifiedBy>Андрей Тюкалов</cp:lastModifiedBy>
  <cp:revision>6</cp:revision>
  <dcterms:created xsi:type="dcterms:W3CDTF">2018-07-18T05:36:00Z</dcterms:created>
  <dcterms:modified xsi:type="dcterms:W3CDTF">2018-07-18T05:45:00Z</dcterms:modified>
</cp:coreProperties>
</file>